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44" w:rsidRDefault="007A1D44">
      <w:r>
        <w:t>Dotyczy szacowania szkód łowieckich – wiosna 2022 r.</w:t>
      </w:r>
    </w:p>
    <w:p w:rsidR="00D05C91" w:rsidRDefault="007A1D44" w:rsidP="007A1D44">
      <w:pPr>
        <w:jc w:val="both"/>
      </w:pPr>
      <w:r>
        <w:t>Izba Rolnicza w Opolu informuje, że w związku z nowym podziałem województwa opolskiego na obwody łowieckie oraz podpisywaniem nowych umów ich dzierżawy przez Koła Łowieckie, aktualnie prowadzona jest procedura opiniowania Rocznych Planów Łowieckich na okres od 1 kwietnia 2022 r. do 31 marca 2023 r., w związku z czym Koła nie mają podstaw do wykonywania polowań – co może mieć bezpośredni wpływ na występowanie szkód łowieckich.</w:t>
      </w:r>
    </w:p>
    <w:p w:rsidR="007A1D44" w:rsidRDefault="007A1D44" w:rsidP="007A1D44">
      <w:pPr>
        <w:jc w:val="both"/>
      </w:pPr>
      <w:r>
        <w:t>W załączeniu przedstawiamy Państwu treść pisma Polskiego Związku Łowieckiego Zarządu Okręgowego w Opolu w przedmiotowej sprawie.</w:t>
      </w:r>
    </w:p>
    <w:p w:rsidR="007A1D44" w:rsidRDefault="007A1D44" w:rsidP="007A1D44">
      <w:pPr>
        <w:jc w:val="both"/>
      </w:pPr>
      <w:r>
        <w:t>Mamy nadzieję, że uzgodnienie Rocznych Planów Łowieckich przez Polski</w:t>
      </w:r>
      <w:r w:rsidRPr="007A1D44">
        <w:t xml:space="preserve"> Związ</w:t>
      </w:r>
      <w:r>
        <w:t>ek</w:t>
      </w:r>
      <w:r w:rsidRPr="007A1D44">
        <w:t xml:space="preserve"> Łowiecki</w:t>
      </w:r>
      <w:r>
        <w:t xml:space="preserve"> Zarząd Okręgowy</w:t>
      </w:r>
      <w:r w:rsidRPr="007A1D44">
        <w:t xml:space="preserve"> w Opolu</w:t>
      </w:r>
      <w:r>
        <w:t xml:space="preserve"> oraz ich zatwierdzenie przez właściwych Nadleśniczych PGL LP w przypadku obwodów wydzierżawionych przez koła łowieckie oraz Dyrektora RDLP w Katowicach w przypadku obwodów łowieckich wyłączonych z wydzierżawienia Ośrodkom Hodowli Zwierzyny ALP i PZŁ, przebiegnie w sprawny </w:t>
      </w:r>
      <w:r w:rsidR="00577361">
        <w:t>sposób, a okres w którym nie można prowadzić polowań nie wpłynie na znaczny wzrost szkód łowieckich w uprawach rolniczych.</w:t>
      </w:r>
      <w:bookmarkStart w:id="0" w:name="_GoBack"/>
      <w:bookmarkEnd w:id="0"/>
    </w:p>
    <w:sectPr w:rsidR="007A1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44"/>
    <w:rsid w:val="00577361"/>
    <w:rsid w:val="007A1D44"/>
    <w:rsid w:val="00D0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IR_3_2020</dc:creator>
  <cp:lastModifiedBy>IR_3_2020</cp:lastModifiedBy>
  <cp:revision>1</cp:revision>
  <cp:lastPrinted>2022-04-05T10:49:00Z</cp:lastPrinted>
  <dcterms:created xsi:type="dcterms:W3CDTF">2022-04-05T10:36:00Z</dcterms:created>
  <dcterms:modified xsi:type="dcterms:W3CDTF">2022-04-05T10:49:00Z</dcterms:modified>
</cp:coreProperties>
</file>